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0"/>
        <w:rPr>
          <w:rFonts w:ascii="Times New Roman"/>
          <w:sz w:val="32"/>
        </w:rPr>
      </w:pPr>
    </w:p>
    <w:p>
      <w:pPr>
        <w:pStyle w:val="BodyText"/>
        <w:spacing w:before="169"/>
        <w:ind w:left="0" w:right="0"/>
        <w:rPr>
          <w:rFonts w:ascii="Times New Roman"/>
          <w:sz w:val="32"/>
        </w:rPr>
      </w:pPr>
    </w:p>
    <w:p>
      <w:pPr>
        <w:pStyle w:val="Title"/>
        <w:spacing w:line="276" w:lineRule="auto"/>
      </w:pPr>
      <w:r>
        <w:rPr/>
        <w:drawing>
          <wp:anchor distT="0" distB="0" distL="0" distR="0" allowOverlap="1" layoutInCell="1" locked="0" behindDoc="0" simplePos="0" relativeHeight="15728640">
            <wp:simplePos x="0" y="0"/>
            <wp:positionH relativeFrom="page">
              <wp:posOffset>5934075</wp:posOffset>
            </wp:positionH>
            <wp:positionV relativeFrom="paragraph">
              <wp:posOffset>-568920</wp:posOffset>
            </wp:positionV>
            <wp:extent cx="1316354" cy="7524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16354" cy="752475"/>
                    </a:xfrm>
                    <a:prstGeom prst="rect">
                      <a:avLst/>
                    </a:prstGeom>
                  </pic:spPr>
                </pic:pic>
              </a:graphicData>
            </a:graphic>
          </wp:anchor>
        </w:drawing>
      </w:r>
      <w:r>
        <w:rPr/>
        <w:t>LABOUR</w:t>
      </w:r>
      <w:r>
        <w:rPr>
          <w:spacing w:val="-9"/>
        </w:rPr>
        <w:t> </w:t>
      </w:r>
      <w:r>
        <w:rPr/>
        <w:t>COUNCIL</w:t>
      </w:r>
      <w:r>
        <w:rPr>
          <w:spacing w:val="-7"/>
        </w:rPr>
        <w:t> </w:t>
      </w:r>
      <w:r>
        <w:rPr/>
        <w:t>STANDS</w:t>
      </w:r>
      <w:r>
        <w:rPr>
          <w:spacing w:val="-9"/>
        </w:rPr>
        <w:t> </w:t>
      </w:r>
      <w:r>
        <w:rPr/>
        <w:t>IN</w:t>
      </w:r>
      <w:r>
        <w:rPr>
          <w:spacing w:val="-9"/>
        </w:rPr>
        <w:t> </w:t>
      </w:r>
      <w:r>
        <w:rPr/>
        <w:t>SOLIDARITY</w:t>
      </w:r>
      <w:r>
        <w:rPr>
          <w:spacing w:val="-10"/>
        </w:rPr>
        <w:t> </w:t>
      </w:r>
      <w:r>
        <w:rPr/>
        <w:t>WITH WET’SUWET’EN NATION</w:t>
      </w:r>
    </w:p>
    <w:p>
      <w:pPr>
        <w:spacing w:line="292" w:lineRule="exact" w:before="0"/>
        <w:ind w:left="101" w:right="0" w:firstLine="0"/>
        <w:jc w:val="left"/>
        <w:rPr>
          <w:b/>
          <w:sz w:val="24"/>
        </w:rPr>
      </w:pPr>
      <w:r>
        <w:rPr>
          <w:b/>
          <w:sz w:val="24"/>
        </w:rPr>
        <w:t>March</w:t>
      </w:r>
      <w:r>
        <w:rPr>
          <w:b/>
          <w:spacing w:val="-2"/>
          <w:sz w:val="24"/>
        </w:rPr>
        <w:t> </w:t>
      </w:r>
      <w:r>
        <w:rPr>
          <w:b/>
          <w:sz w:val="24"/>
        </w:rPr>
        <w:t>5,</w:t>
      </w:r>
      <w:r>
        <w:rPr>
          <w:b/>
          <w:spacing w:val="-1"/>
          <w:sz w:val="24"/>
        </w:rPr>
        <w:t> </w:t>
      </w:r>
      <w:r>
        <w:rPr>
          <w:b/>
          <w:spacing w:val="-4"/>
          <w:sz w:val="24"/>
        </w:rPr>
        <w:t>2020</w:t>
      </w:r>
    </w:p>
    <w:p>
      <w:pPr>
        <w:pStyle w:val="BodyText"/>
        <w:spacing w:before="28"/>
        <w:ind w:left="0" w:right="0"/>
        <w:rPr>
          <w:b/>
        </w:rPr>
      </w:pPr>
    </w:p>
    <w:p>
      <w:pPr>
        <w:pStyle w:val="BodyText"/>
        <w:spacing w:line="259" w:lineRule="auto" w:before="1"/>
      </w:pPr>
      <w:r>
        <w:rPr/>
        <w:t>In the last few weeks, the Wet’suwet’en Nation and land defenders have forced Canadians to grapple with the legacy of injustice and discrimination that has been central to this country’s development. Our governments have shamefully ignored Supreme Court rulings, the United Nations Declaration on the Rights of Indigenous Peoples, and Truth and Reconciliation Calls to Action.</w:t>
      </w:r>
      <w:r>
        <w:rPr>
          <w:spacing w:val="-5"/>
        </w:rPr>
        <w:t> </w:t>
      </w:r>
      <w:r>
        <w:rPr/>
        <w:t>Police</w:t>
      </w:r>
      <w:r>
        <w:rPr>
          <w:spacing w:val="-4"/>
        </w:rPr>
        <w:t> </w:t>
      </w:r>
      <w:r>
        <w:rPr/>
        <w:t>have</w:t>
      </w:r>
      <w:r>
        <w:rPr>
          <w:spacing w:val="-2"/>
        </w:rPr>
        <w:t> </w:t>
      </w:r>
      <w:r>
        <w:rPr/>
        <w:t>at</w:t>
      </w:r>
      <w:r>
        <w:rPr>
          <w:spacing w:val="-4"/>
        </w:rPr>
        <w:t> </w:t>
      </w:r>
      <w:r>
        <w:rPr/>
        <w:t>times</w:t>
      </w:r>
      <w:r>
        <w:rPr>
          <w:spacing w:val="-2"/>
        </w:rPr>
        <w:t> </w:t>
      </w:r>
      <w:r>
        <w:rPr/>
        <w:t>seemed like</w:t>
      </w:r>
      <w:r>
        <w:rPr>
          <w:spacing w:val="-4"/>
        </w:rPr>
        <w:t> </w:t>
      </w:r>
      <w:r>
        <w:rPr/>
        <w:t>a</w:t>
      </w:r>
      <w:r>
        <w:rPr>
          <w:spacing w:val="-3"/>
        </w:rPr>
        <w:t> </w:t>
      </w:r>
      <w:r>
        <w:rPr/>
        <w:t>security</w:t>
      </w:r>
      <w:r>
        <w:rPr>
          <w:spacing w:val="-3"/>
        </w:rPr>
        <w:t> </w:t>
      </w:r>
      <w:r>
        <w:rPr/>
        <w:t>force</w:t>
      </w:r>
      <w:r>
        <w:rPr>
          <w:spacing w:val="-3"/>
        </w:rPr>
        <w:t> </w:t>
      </w:r>
      <w:r>
        <w:rPr/>
        <w:t>for</w:t>
      </w:r>
      <w:r>
        <w:rPr>
          <w:spacing w:val="-2"/>
        </w:rPr>
        <w:t> </w:t>
      </w:r>
      <w:r>
        <w:rPr/>
        <w:t>corporate</w:t>
      </w:r>
      <w:r>
        <w:rPr>
          <w:spacing w:val="-2"/>
        </w:rPr>
        <w:t> </w:t>
      </w:r>
      <w:r>
        <w:rPr/>
        <w:t>interests such</w:t>
      </w:r>
      <w:r>
        <w:rPr>
          <w:spacing w:val="-2"/>
        </w:rPr>
        <w:t> </w:t>
      </w:r>
      <w:r>
        <w:rPr/>
        <w:t>as</w:t>
      </w:r>
      <w:r>
        <w:rPr>
          <w:spacing w:val="-5"/>
        </w:rPr>
        <w:t> </w:t>
      </w:r>
      <w:r>
        <w:rPr/>
        <w:t>Coastal </w:t>
      </w:r>
      <w:r>
        <w:rPr>
          <w:spacing w:val="-2"/>
        </w:rPr>
        <w:t>GasLinks.</w:t>
      </w:r>
    </w:p>
    <w:p>
      <w:pPr>
        <w:pStyle w:val="BodyText"/>
        <w:spacing w:line="259" w:lineRule="auto" w:before="159"/>
      </w:pPr>
      <w:r>
        <w:rPr/>
        <w:t>We are learning that the hereditary leaders speak for the entire un-ceded 22,000 square kilometre</w:t>
      </w:r>
      <w:r>
        <w:rPr>
          <w:spacing w:val="-4"/>
        </w:rPr>
        <w:t> </w:t>
      </w:r>
      <w:r>
        <w:rPr/>
        <w:t>Wet’suwet’en</w:t>
      </w:r>
      <w:r>
        <w:rPr>
          <w:spacing w:val="-3"/>
        </w:rPr>
        <w:t> </w:t>
      </w:r>
      <w:r>
        <w:rPr/>
        <w:t>territory,</w:t>
      </w:r>
      <w:r>
        <w:rPr>
          <w:spacing w:val="-3"/>
        </w:rPr>
        <w:t> </w:t>
      </w:r>
      <w:r>
        <w:rPr/>
        <w:t>while</w:t>
      </w:r>
      <w:r>
        <w:rPr>
          <w:spacing w:val="-5"/>
        </w:rPr>
        <w:t> </w:t>
      </w:r>
      <w:r>
        <w:rPr/>
        <w:t>the</w:t>
      </w:r>
      <w:r>
        <w:rPr>
          <w:spacing w:val="-4"/>
        </w:rPr>
        <w:t> </w:t>
      </w:r>
      <w:r>
        <w:rPr/>
        <w:t>band</w:t>
      </w:r>
      <w:r>
        <w:rPr>
          <w:spacing w:val="-4"/>
        </w:rPr>
        <w:t> </w:t>
      </w:r>
      <w:r>
        <w:rPr/>
        <w:t>councils</w:t>
      </w:r>
      <w:r>
        <w:rPr>
          <w:spacing w:val="-3"/>
        </w:rPr>
        <w:t> </w:t>
      </w:r>
      <w:r>
        <w:rPr/>
        <w:t>have</w:t>
      </w:r>
      <w:r>
        <w:rPr>
          <w:spacing w:val="-2"/>
        </w:rPr>
        <w:t> </w:t>
      </w:r>
      <w:r>
        <w:rPr/>
        <w:t>authority</w:t>
      </w:r>
      <w:r>
        <w:rPr>
          <w:spacing w:val="-8"/>
        </w:rPr>
        <w:t> </w:t>
      </w:r>
      <w:r>
        <w:rPr/>
        <w:t>within</w:t>
      </w:r>
      <w:r>
        <w:rPr>
          <w:spacing w:val="-1"/>
        </w:rPr>
        <w:t> </w:t>
      </w:r>
      <w:r>
        <w:rPr/>
        <w:t>the</w:t>
      </w:r>
      <w:r>
        <w:rPr>
          <w:spacing w:val="-2"/>
        </w:rPr>
        <w:t> </w:t>
      </w:r>
      <w:r>
        <w:rPr/>
        <w:t>small</w:t>
      </w:r>
    </w:p>
    <w:p>
      <w:pPr>
        <w:pStyle w:val="BodyText"/>
        <w:spacing w:line="259" w:lineRule="auto"/>
      </w:pPr>
      <w:r>
        <w:rPr/>
        <w:t>reserves that were forced on First Nations peoples by our governments. It is not surprising that some band councils who have struggled to get clean water and adequate housing for their members,</w:t>
      </w:r>
      <w:r>
        <w:rPr>
          <w:spacing w:val="-5"/>
        </w:rPr>
        <w:t> </w:t>
      </w:r>
      <w:r>
        <w:rPr/>
        <w:t>would</w:t>
      </w:r>
      <w:r>
        <w:rPr>
          <w:spacing w:val="-4"/>
        </w:rPr>
        <w:t> </w:t>
      </w:r>
      <w:r>
        <w:rPr/>
        <w:t>acquiesce</w:t>
      </w:r>
      <w:r>
        <w:rPr>
          <w:spacing w:val="-2"/>
        </w:rPr>
        <w:t> </w:t>
      </w:r>
      <w:r>
        <w:rPr/>
        <w:t>to</w:t>
      </w:r>
      <w:r>
        <w:rPr>
          <w:spacing w:val="-5"/>
        </w:rPr>
        <w:t> </w:t>
      </w:r>
      <w:r>
        <w:rPr/>
        <w:t>projects</w:t>
      </w:r>
      <w:r>
        <w:rPr>
          <w:spacing w:val="-3"/>
        </w:rPr>
        <w:t> </w:t>
      </w:r>
      <w:r>
        <w:rPr/>
        <w:t>which</w:t>
      </w:r>
      <w:r>
        <w:rPr>
          <w:spacing w:val="-4"/>
        </w:rPr>
        <w:t> </w:t>
      </w:r>
      <w:r>
        <w:rPr/>
        <w:t>bring</w:t>
      </w:r>
      <w:r>
        <w:rPr>
          <w:spacing w:val="-3"/>
        </w:rPr>
        <w:t> </w:t>
      </w:r>
      <w:r>
        <w:rPr/>
        <w:t>money</w:t>
      </w:r>
      <w:r>
        <w:rPr>
          <w:spacing w:val="-5"/>
        </w:rPr>
        <w:t> </w:t>
      </w:r>
      <w:r>
        <w:rPr/>
        <w:t>and</w:t>
      </w:r>
      <w:r>
        <w:rPr>
          <w:spacing w:val="-2"/>
        </w:rPr>
        <w:t> </w:t>
      </w:r>
      <w:r>
        <w:rPr/>
        <w:t>some</w:t>
      </w:r>
      <w:r>
        <w:rPr>
          <w:spacing w:val="-5"/>
        </w:rPr>
        <w:t> </w:t>
      </w:r>
      <w:r>
        <w:rPr/>
        <w:t>jobs.</w:t>
      </w:r>
      <w:r>
        <w:rPr>
          <w:spacing w:val="-5"/>
        </w:rPr>
        <w:t> </w:t>
      </w:r>
      <w:r>
        <w:rPr/>
        <w:t>But</w:t>
      </w:r>
      <w:r>
        <w:rPr>
          <w:spacing w:val="-2"/>
        </w:rPr>
        <w:t> </w:t>
      </w:r>
      <w:r>
        <w:rPr/>
        <w:t>we</w:t>
      </w:r>
      <w:r>
        <w:rPr>
          <w:spacing w:val="-4"/>
        </w:rPr>
        <w:t> </w:t>
      </w:r>
      <w:r>
        <w:rPr/>
        <w:t>have</w:t>
      </w:r>
      <w:r>
        <w:rPr>
          <w:spacing w:val="-2"/>
        </w:rPr>
        <w:t> </w:t>
      </w:r>
      <w:r>
        <w:rPr/>
        <w:t>also</w:t>
      </w:r>
      <w:r>
        <w:rPr>
          <w:spacing w:val="-5"/>
        </w:rPr>
        <w:t> </w:t>
      </w:r>
      <w:r>
        <w:rPr/>
        <w:t>seen courageous land defenders and supporters step up to protect rights, land and the environment.</w:t>
      </w:r>
    </w:p>
    <w:p>
      <w:pPr>
        <w:pStyle w:val="BodyText"/>
        <w:spacing w:line="259" w:lineRule="auto" w:before="158"/>
      </w:pPr>
      <w:r>
        <w:rPr/>
        <w:t>As a labour movement, we know that work stoppages can cause inconvenience and short-term economic discomfort.</w:t>
      </w:r>
      <w:r>
        <w:rPr>
          <w:spacing w:val="40"/>
        </w:rPr>
        <w:t> </w:t>
      </w:r>
      <w:r>
        <w:rPr/>
        <w:t>But we recognize that such disruption is our best means of asserting ourselves against the strength of the employer in order to protect workers and sometimes our society</w:t>
      </w:r>
      <w:r>
        <w:rPr>
          <w:spacing w:val="-2"/>
        </w:rPr>
        <w:t> </w:t>
      </w:r>
      <w:r>
        <w:rPr/>
        <w:t>as</w:t>
      </w:r>
      <w:r>
        <w:rPr>
          <w:spacing w:val="-2"/>
        </w:rPr>
        <w:t> </w:t>
      </w:r>
      <w:r>
        <w:rPr/>
        <w:t>a</w:t>
      </w:r>
      <w:r>
        <w:rPr>
          <w:spacing w:val="-4"/>
        </w:rPr>
        <w:t> </w:t>
      </w:r>
      <w:r>
        <w:rPr/>
        <w:t>whole.</w:t>
      </w:r>
      <w:r>
        <w:rPr>
          <w:spacing w:val="40"/>
        </w:rPr>
        <w:t> </w:t>
      </w:r>
      <w:r>
        <w:rPr/>
        <w:t>We</w:t>
      </w:r>
      <w:r>
        <w:rPr>
          <w:spacing w:val="-2"/>
        </w:rPr>
        <w:t> </w:t>
      </w:r>
      <w:r>
        <w:rPr/>
        <w:t>should</w:t>
      </w:r>
      <w:r>
        <w:rPr>
          <w:spacing w:val="-2"/>
        </w:rPr>
        <w:t> </w:t>
      </w:r>
      <w:r>
        <w:rPr/>
        <w:t>remember</w:t>
      </w:r>
      <w:r>
        <w:rPr>
          <w:spacing w:val="-3"/>
        </w:rPr>
        <w:t> </w:t>
      </w:r>
      <w:r>
        <w:rPr/>
        <w:t>that</w:t>
      </w:r>
      <w:r>
        <w:rPr>
          <w:spacing w:val="-3"/>
        </w:rPr>
        <w:t> </w:t>
      </w:r>
      <w:r>
        <w:rPr/>
        <w:t>heroes</w:t>
      </w:r>
      <w:r>
        <w:rPr>
          <w:spacing w:val="-2"/>
        </w:rPr>
        <w:t> </w:t>
      </w:r>
      <w:r>
        <w:rPr/>
        <w:t>of</w:t>
      </w:r>
      <w:r>
        <w:rPr>
          <w:spacing w:val="-2"/>
        </w:rPr>
        <w:t> </w:t>
      </w:r>
      <w:r>
        <w:rPr/>
        <w:t>yesterday –</w:t>
      </w:r>
      <w:r>
        <w:rPr>
          <w:spacing w:val="-3"/>
        </w:rPr>
        <w:t> </w:t>
      </w:r>
      <w:r>
        <w:rPr/>
        <w:t>from</w:t>
      </w:r>
      <w:r>
        <w:rPr>
          <w:spacing w:val="-4"/>
        </w:rPr>
        <w:t> </w:t>
      </w:r>
      <w:r>
        <w:rPr/>
        <w:t>Ghandi</w:t>
      </w:r>
      <w:r>
        <w:rPr>
          <w:spacing w:val="-4"/>
        </w:rPr>
        <w:t> </w:t>
      </w:r>
      <w:r>
        <w:rPr/>
        <w:t>to</w:t>
      </w:r>
      <w:r>
        <w:rPr>
          <w:spacing w:val="-2"/>
        </w:rPr>
        <w:t> </w:t>
      </w:r>
      <w:r>
        <w:rPr/>
        <w:t>King to</w:t>
      </w:r>
      <w:r>
        <w:rPr>
          <w:spacing w:val="-2"/>
        </w:rPr>
        <w:t> </w:t>
      </w:r>
      <w:r>
        <w:rPr/>
        <w:t>the leaders of Idle No More - embraced civil disobedience as part of a struggle for equality.</w:t>
      </w:r>
    </w:p>
    <w:p>
      <w:pPr>
        <w:pStyle w:val="BodyText"/>
        <w:spacing w:line="259" w:lineRule="auto" w:before="161"/>
      </w:pPr>
      <w:r>
        <w:rPr/>
        <w:t>Our affiliates</w:t>
      </w:r>
      <w:r>
        <w:rPr>
          <w:spacing w:val="-1"/>
        </w:rPr>
        <w:t> </w:t>
      </w:r>
      <w:r>
        <w:rPr/>
        <w:t>may</w:t>
      </w:r>
      <w:r>
        <w:rPr>
          <w:spacing w:val="-3"/>
        </w:rPr>
        <w:t> </w:t>
      </w:r>
      <w:r>
        <w:rPr/>
        <w:t>have</w:t>
      </w:r>
      <w:r>
        <w:rPr>
          <w:spacing w:val="-3"/>
        </w:rPr>
        <w:t> </w:t>
      </w:r>
      <w:r>
        <w:rPr/>
        <w:t>diverse opinions</w:t>
      </w:r>
      <w:r>
        <w:rPr>
          <w:spacing w:val="-1"/>
        </w:rPr>
        <w:t> </w:t>
      </w:r>
      <w:r>
        <w:rPr/>
        <w:t>about</w:t>
      </w:r>
      <w:r>
        <w:rPr>
          <w:spacing w:val="-2"/>
        </w:rPr>
        <w:t> </w:t>
      </w:r>
      <w:r>
        <w:rPr/>
        <w:t>the Coastal</w:t>
      </w:r>
      <w:r>
        <w:rPr>
          <w:spacing w:val="-3"/>
        </w:rPr>
        <w:t> </w:t>
      </w:r>
      <w:r>
        <w:rPr/>
        <w:t>GasLink</w:t>
      </w:r>
      <w:r>
        <w:rPr>
          <w:spacing w:val="-2"/>
        </w:rPr>
        <w:t> </w:t>
      </w:r>
      <w:r>
        <w:rPr/>
        <w:t>project.</w:t>
      </w:r>
      <w:r>
        <w:rPr>
          <w:spacing w:val="-1"/>
        </w:rPr>
        <w:t> </w:t>
      </w:r>
      <w:r>
        <w:rPr/>
        <w:t>Just</w:t>
      </w:r>
      <w:r>
        <w:rPr>
          <w:spacing w:val="-2"/>
        </w:rPr>
        <w:t> </w:t>
      </w:r>
      <w:r>
        <w:rPr/>
        <w:t>as</w:t>
      </w:r>
      <w:r>
        <w:rPr>
          <w:spacing w:val="-1"/>
        </w:rPr>
        <w:t> </w:t>
      </w:r>
      <w:r>
        <w:rPr/>
        <w:t>we don’t</w:t>
      </w:r>
      <w:r>
        <w:rPr>
          <w:spacing w:val="-2"/>
        </w:rPr>
        <w:t> </w:t>
      </w:r>
      <w:r>
        <w:rPr/>
        <w:t>have to</w:t>
      </w:r>
      <w:r>
        <w:rPr>
          <w:spacing w:val="-1"/>
        </w:rPr>
        <w:t> </w:t>
      </w:r>
      <w:r>
        <w:rPr/>
        <w:t>make</w:t>
      </w:r>
      <w:r>
        <w:rPr>
          <w:spacing w:val="-4"/>
        </w:rPr>
        <w:t> </w:t>
      </w:r>
      <w:r>
        <w:rPr/>
        <w:t>the</w:t>
      </w:r>
      <w:r>
        <w:rPr>
          <w:spacing w:val="-3"/>
        </w:rPr>
        <w:t> </w:t>
      </w:r>
      <w:r>
        <w:rPr/>
        <w:t>false</w:t>
      </w:r>
      <w:r>
        <w:rPr>
          <w:spacing w:val="-1"/>
        </w:rPr>
        <w:t> </w:t>
      </w:r>
      <w:r>
        <w:rPr/>
        <w:t>choice</w:t>
      </w:r>
      <w:r>
        <w:rPr>
          <w:spacing w:val="-3"/>
        </w:rPr>
        <w:t> </w:t>
      </w:r>
      <w:r>
        <w:rPr/>
        <w:t>between</w:t>
      </w:r>
      <w:r>
        <w:rPr>
          <w:spacing w:val="-3"/>
        </w:rPr>
        <w:t> </w:t>
      </w:r>
      <w:r>
        <w:rPr/>
        <w:t>the</w:t>
      </w:r>
      <w:r>
        <w:rPr>
          <w:spacing w:val="-4"/>
        </w:rPr>
        <w:t> </w:t>
      </w:r>
      <w:r>
        <w:rPr/>
        <w:t>economy</w:t>
      </w:r>
      <w:r>
        <w:rPr>
          <w:spacing w:val="-2"/>
        </w:rPr>
        <w:t> </w:t>
      </w:r>
      <w:r>
        <w:rPr/>
        <w:t>and</w:t>
      </w:r>
      <w:r>
        <w:rPr>
          <w:spacing w:val="-3"/>
        </w:rPr>
        <w:t> </w:t>
      </w:r>
      <w:r>
        <w:rPr/>
        <w:t>the</w:t>
      </w:r>
      <w:r>
        <w:rPr>
          <w:spacing w:val="-1"/>
        </w:rPr>
        <w:t> </w:t>
      </w:r>
      <w:r>
        <w:rPr/>
        <w:t>environment,</w:t>
      </w:r>
      <w:r>
        <w:rPr>
          <w:spacing w:val="-4"/>
        </w:rPr>
        <w:t> </w:t>
      </w:r>
      <w:r>
        <w:rPr/>
        <w:t>there</w:t>
      </w:r>
      <w:r>
        <w:rPr>
          <w:spacing w:val="-1"/>
        </w:rPr>
        <w:t> </w:t>
      </w:r>
      <w:r>
        <w:rPr/>
        <w:t>is</w:t>
      </w:r>
      <w:r>
        <w:rPr>
          <w:spacing w:val="-4"/>
        </w:rPr>
        <w:t> </w:t>
      </w:r>
      <w:r>
        <w:rPr/>
        <w:t>no</w:t>
      </w:r>
      <w:r>
        <w:rPr>
          <w:spacing w:val="-4"/>
        </w:rPr>
        <w:t> </w:t>
      </w:r>
      <w:r>
        <w:rPr/>
        <w:t>need to</w:t>
      </w:r>
      <w:r>
        <w:rPr>
          <w:spacing w:val="-1"/>
        </w:rPr>
        <w:t> </w:t>
      </w:r>
      <w:r>
        <w:rPr/>
        <w:t>choose between jobs and Indigenous rights. We can uphold Indigenous rights, have a good jobs economy, </w:t>
      </w:r>
      <w:r>
        <w:rPr>
          <w:i/>
        </w:rPr>
        <w:t>and </w:t>
      </w:r>
      <w:r>
        <w:rPr/>
        <w:t>take action on climate change. Through learning and respecting each other, we will find the leadership we need to achieve these essential objectives.</w:t>
      </w:r>
    </w:p>
    <w:p>
      <w:pPr>
        <w:pStyle w:val="BodyText"/>
        <w:spacing w:line="259" w:lineRule="auto" w:before="158"/>
      </w:pPr>
      <w:r>
        <w:rPr/>
        <w:t>We</w:t>
      </w:r>
      <w:r>
        <w:rPr>
          <w:spacing w:val="-2"/>
        </w:rPr>
        <w:t> </w:t>
      </w:r>
      <w:r>
        <w:rPr/>
        <w:t>stand</w:t>
      </w:r>
      <w:r>
        <w:rPr>
          <w:spacing w:val="-2"/>
        </w:rPr>
        <w:t> </w:t>
      </w:r>
      <w:r>
        <w:rPr/>
        <w:t>with</w:t>
      </w:r>
      <w:r>
        <w:rPr>
          <w:spacing w:val="-4"/>
        </w:rPr>
        <w:t> </w:t>
      </w:r>
      <w:r>
        <w:rPr/>
        <w:t>the</w:t>
      </w:r>
      <w:r>
        <w:rPr>
          <w:spacing w:val="-2"/>
        </w:rPr>
        <w:t> </w:t>
      </w:r>
      <w:r>
        <w:rPr/>
        <w:t>Wet’suwet’en</w:t>
      </w:r>
      <w:r>
        <w:rPr>
          <w:spacing w:val="-4"/>
        </w:rPr>
        <w:t> </w:t>
      </w:r>
      <w:r>
        <w:rPr/>
        <w:t>Nation and</w:t>
      </w:r>
      <w:r>
        <w:rPr>
          <w:spacing w:val="-4"/>
        </w:rPr>
        <w:t> </w:t>
      </w:r>
      <w:r>
        <w:rPr/>
        <w:t>thank</w:t>
      </w:r>
      <w:r>
        <w:rPr>
          <w:spacing w:val="-4"/>
        </w:rPr>
        <w:t> </w:t>
      </w:r>
      <w:r>
        <w:rPr/>
        <w:t>them</w:t>
      </w:r>
      <w:r>
        <w:rPr>
          <w:spacing w:val="-2"/>
        </w:rPr>
        <w:t> </w:t>
      </w:r>
      <w:r>
        <w:rPr/>
        <w:t>for</w:t>
      </w:r>
      <w:r>
        <w:rPr>
          <w:spacing w:val="-2"/>
        </w:rPr>
        <w:t> </w:t>
      </w:r>
      <w:r>
        <w:rPr/>
        <w:t>their</w:t>
      </w:r>
      <w:r>
        <w:rPr>
          <w:spacing w:val="-4"/>
        </w:rPr>
        <w:t> </w:t>
      </w:r>
      <w:r>
        <w:rPr/>
        <w:t>leadership.</w:t>
      </w:r>
      <w:r>
        <w:rPr>
          <w:spacing w:val="-4"/>
        </w:rPr>
        <w:t> </w:t>
      </w:r>
      <w:r>
        <w:rPr/>
        <w:t>We</w:t>
      </w:r>
      <w:r>
        <w:rPr>
          <w:spacing w:val="-2"/>
        </w:rPr>
        <w:t> </w:t>
      </w:r>
      <w:r>
        <w:rPr/>
        <w:t>call</w:t>
      </w:r>
      <w:r>
        <w:rPr>
          <w:spacing w:val="-5"/>
        </w:rPr>
        <w:t> </w:t>
      </w:r>
      <w:r>
        <w:rPr/>
        <w:t>on</w:t>
      </w:r>
      <w:r>
        <w:rPr>
          <w:spacing w:val="-4"/>
        </w:rPr>
        <w:t> </w:t>
      </w:r>
      <w:r>
        <w:rPr/>
        <w:t>our governments to work towards a mutual, peaceful solution that respects the United Nations Declaration on the Rights of Indigenous Peoples. And we call on all those with power in our society to respond fully to the Truth and Reconciliation Commission’s Calls to Action.</w:t>
      </w:r>
    </w:p>
    <w:sectPr>
      <w:type w:val="continuous"/>
      <w:pgSz w:w="12240" w:h="15840"/>
      <w:pgMar w:top="660" w:bottom="280" w:left="12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1" w:right="699"/>
    </w:pPr>
    <w:rPr>
      <w:rFonts w:ascii="Calibri" w:hAnsi="Calibri" w:eastAsia="Calibri" w:cs="Calibri"/>
      <w:sz w:val="24"/>
      <w:szCs w:val="24"/>
      <w:lang w:val="en-US" w:eastAsia="en-US" w:bidi="ar-SA"/>
    </w:rPr>
  </w:style>
  <w:style w:styleId="Title" w:type="paragraph">
    <w:name w:val="Title"/>
    <w:basedOn w:val="Normal"/>
    <w:uiPriority w:val="1"/>
    <w:qFormat/>
    <w:pPr>
      <w:ind w:left="101" w:right="1777"/>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dcterms:created xsi:type="dcterms:W3CDTF">2024-11-26T02:00:14Z</dcterms:created>
  <dcterms:modified xsi:type="dcterms:W3CDTF">2024-11-26T02:00:14Z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2010</vt:lpwstr>
  </property>
  <property fmtid="{D5CDD505-2E9C-101B-9397-08002B2CF9AE}" pid="4" name="LastSaved">
    <vt:filetime>2024-11-26T00:00:00Z</vt:filetime>
  </property>
  <property fmtid="{D5CDD505-2E9C-101B-9397-08002B2CF9AE}" pid="5" name="Producer">
    <vt:lpwstr>Microsoft® Word 2010</vt:lpwstr>
  </property>
</Properties>
</file>